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41F0" w:rsidRPr="00425EBD" w:rsidRDefault="009A41F0" w:rsidP="009A41F0">
      <w:pPr>
        <w:spacing w:after="0" w:line="240" w:lineRule="auto"/>
        <w:jc w:val="center"/>
        <w:rPr>
          <w:rFonts w:ascii="Arial" w:eastAsia="Times New Roman" w:hAnsi="Arial" w:cs="Arial"/>
          <w:b/>
          <w:bCs/>
          <w:sz w:val="24"/>
          <w:szCs w:val="24"/>
        </w:rPr>
      </w:pPr>
      <w:r w:rsidRPr="00425EBD">
        <w:rPr>
          <w:rFonts w:ascii="Arial" w:eastAsia="Times New Roman" w:hAnsi="Arial" w:cs="Arial"/>
          <w:b/>
          <w:bCs/>
          <w:sz w:val="24"/>
          <w:szCs w:val="24"/>
        </w:rPr>
        <w:t>PROFESSIONAL DEVELOPMENT ACTIVITY</w:t>
      </w:r>
    </w:p>
    <w:p w:rsidR="009A41F0" w:rsidRPr="00425EBD" w:rsidRDefault="009A41F0" w:rsidP="009A41F0">
      <w:pPr>
        <w:spacing w:after="0" w:line="240" w:lineRule="auto"/>
        <w:rPr>
          <w:rFonts w:ascii="Arial" w:eastAsia="Times New Roman" w:hAnsi="Arial" w:cs="Arial"/>
          <w:b/>
          <w:bCs/>
          <w:sz w:val="24"/>
          <w:szCs w:val="24"/>
        </w:rPr>
      </w:pPr>
    </w:p>
    <w:p w:rsidR="009A41F0" w:rsidRPr="00425EBD" w:rsidRDefault="009A41F0" w:rsidP="009A41F0">
      <w:pPr>
        <w:pStyle w:val="NormalWeb"/>
        <w:spacing w:before="0" w:beforeAutospacing="0" w:after="0" w:afterAutospacing="0"/>
        <w:rPr>
          <w:b/>
        </w:rPr>
      </w:pPr>
      <w:r w:rsidRPr="00425EBD">
        <w:rPr>
          <w:b/>
        </w:rPr>
        <w:t>Title:</w:t>
      </w:r>
      <w:r w:rsidRPr="00425EBD">
        <w:t xml:space="preserve">  Sex Education</w:t>
      </w:r>
      <w:r w:rsidRPr="00425EBD">
        <w:br/>
      </w:r>
      <w:r w:rsidRPr="00425EBD">
        <w:br/>
      </w:r>
      <w:r w:rsidRPr="00425EBD">
        <w:rPr>
          <w:b/>
        </w:rPr>
        <w:t>Rationale:</w:t>
      </w:r>
    </w:p>
    <w:p w:rsidR="009A41F0" w:rsidRPr="00425EBD" w:rsidRDefault="009A41F0" w:rsidP="009A41F0">
      <w:pPr>
        <w:pStyle w:val="NormalWeb"/>
        <w:spacing w:before="0" w:beforeAutospacing="0" w:after="0" w:afterAutospacing="0"/>
        <w:rPr>
          <w:b/>
        </w:rPr>
      </w:pPr>
    </w:p>
    <w:p w:rsidR="009A41F0" w:rsidRPr="00425EBD" w:rsidRDefault="009A41F0" w:rsidP="009A41F0">
      <w:pPr>
        <w:pStyle w:val="NormalWeb"/>
        <w:spacing w:before="0" w:beforeAutospacing="0" w:after="0" w:afterAutospacing="0"/>
      </w:pPr>
      <w:r w:rsidRPr="00425EBD">
        <w:t xml:space="preserve">After researching information on post abortion syndrome and doing a </w:t>
      </w:r>
      <w:proofErr w:type="spellStart"/>
      <w:r w:rsidRPr="00425EBD">
        <w:t>webliographpy</w:t>
      </w:r>
      <w:proofErr w:type="spellEnd"/>
      <w:r w:rsidRPr="00425EBD">
        <w:t xml:space="preserve"> of ten journal articles on post abortion syndrome, it appears that the rationale thing to do, to help prevent abortions and the syndromes, to begin educating and teaching adolescents about these issues and other related subjects.  This will cause more people to be wise and informed, and to hopefully cause a decrease in women having abortions and the affecting syndromes.  </w:t>
      </w:r>
    </w:p>
    <w:p w:rsidR="009A41F0" w:rsidRPr="00425EBD" w:rsidRDefault="009A41F0" w:rsidP="009A41F0">
      <w:pPr>
        <w:pStyle w:val="NormalWeb"/>
        <w:spacing w:before="0" w:beforeAutospacing="0" w:after="0" w:afterAutospacing="0"/>
      </w:pPr>
    </w:p>
    <w:p w:rsidR="009A41F0" w:rsidRPr="00425EBD" w:rsidRDefault="009A41F0" w:rsidP="009A41F0">
      <w:pPr>
        <w:pStyle w:val="NormalWeb"/>
        <w:spacing w:before="0" w:beforeAutospacing="0" w:after="0" w:afterAutospacing="0"/>
        <w:rPr>
          <w:b/>
          <w:bCs/>
        </w:rPr>
      </w:pPr>
      <w:r w:rsidRPr="00425EBD">
        <w:rPr>
          <w:b/>
          <w:bCs/>
        </w:rPr>
        <w:t>Goals:</w:t>
      </w:r>
    </w:p>
    <w:p w:rsidR="009A41F0" w:rsidRPr="00425EBD" w:rsidRDefault="009A41F0" w:rsidP="009A41F0">
      <w:pPr>
        <w:pStyle w:val="NormalWeb"/>
        <w:spacing w:before="0" w:beforeAutospacing="0" w:after="0" w:afterAutospacing="0"/>
        <w:rPr>
          <w:b/>
        </w:rPr>
      </w:pPr>
      <w:r w:rsidRPr="00425EBD">
        <w:rPr>
          <w:b/>
        </w:rPr>
        <w:t xml:space="preserve"> </w:t>
      </w:r>
    </w:p>
    <w:p w:rsidR="009A41F0" w:rsidRPr="00425EBD" w:rsidRDefault="009A41F0" w:rsidP="009A41F0">
      <w:pPr>
        <w:numPr>
          <w:ilvl w:val="0"/>
          <w:numId w:val="1"/>
        </w:numPr>
        <w:spacing w:after="0" w:line="240" w:lineRule="auto"/>
        <w:ind w:left="0" w:firstLine="0"/>
        <w:rPr>
          <w:rFonts w:ascii="Arial" w:hAnsi="Arial" w:cs="Arial"/>
          <w:sz w:val="24"/>
          <w:szCs w:val="24"/>
        </w:rPr>
      </w:pPr>
      <w:r w:rsidRPr="00425EBD">
        <w:rPr>
          <w:rFonts w:ascii="Arial" w:hAnsi="Arial" w:cs="Arial"/>
          <w:sz w:val="24"/>
          <w:szCs w:val="24"/>
        </w:rPr>
        <w:t>More students will comprehend concepts of sex in marriage</w:t>
      </w:r>
    </w:p>
    <w:p w:rsidR="009A41F0" w:rsidRPr="00425EBD" w:rsidRDefault="009A41F0" w:rsidP="009A41F0">
      <w:pPr>
        <w:numPr>
          <w:ilvl w:val="0"/>
          <w:numId w:val="1"/>
        </w:numPr>
        <w:spacing w:after="0" w:line="240" w:lineRule="auto"/>
        <w:ind w:left="0" w:firstLine="0"/>
        <w:rPr>
          <w:rFonts w:ascii="Arial" w:hAnsi="Arial" w:cs="Arial"/>
          <w:sz w:val="24"/>
          <w:szCs w:val="24"/>
        </w:rPr>
      </w:pPr>
      <w:r w:rsidRPr="00425EBD">
        <w:rPr>
          <w:rFonts w:ascii="Arial" w:hAnsi="Arial" w:cs="Arial"/>
          <w:sz w:val="24"/>
          <w:szCs w:val="24"/>
        </w:rPr>
        <w:t xml:space="preserve">More students will “say no” and abstain </w:t>
      </w:r>
    </w:p>
    <w:p w:rsidR="009A41F0" w:rsidRPr="00425EBD" w:rsidRDefault="009A41F0" w:rsidP="009A41F0">
      <w:pPr>
        <w:numPr>
          <w:ilvl w:val="0"/>
          <w:numId w:val="1"/>
        </w:numPr>
        <w:spacing w:after="0" w:line="240" w:lineRule="auto"/>
        <w:ind w:left="0" w:firstLine="0"/>
        <w:rPr>
          <w:rFonts w:ascii="Arial" w:hAnsi="Arial" w:cs="Arial"/>
          <w:sz w:val="24"/>
          <w:szCs w:val="24"/>
        </w:rPr>
      </w:pPr>
      <w:r w:rsidRPr="00425EBD">
        <w:rPr>
          <w:rFonts w:ascii="Arial" w:hAnsi="Arial" w:cs="Arial"/>
          <w:sz w:val="24"/>
          <w:szCs w:val="24"/>
        </w:rPr>
        <w:t>More students will practice “safe dating” or delay dating</w:t>
      </w:r>
    </w:p>
    <w:p w:rsidR="009A41F0" w:rsidRPr="00425EBD" w:rsidRDefault="009A41F0" w:rsidP="009A41F0">
      <w:pPr>
        <w:numPr>
          <w:ilvl w:val="0"/>
          <w:numId w:val="1"/>
        </w:numPr>
        <w:spacing w:after="0" w:line="240" w:lineRule="auto"/>
        <w:ind w:left="0" w:firstLine="0"/>
        <w:rPr>
          <w:rFonts w:ascii="Arial" w:hAnsi="Arial" w:cs="Arial"/>
          <w:sz w:val="24"/>
          <w:szCs w:val="24"/>
        </w:rPr>
      </w:pPr>
      <w:r w:rsidRPr="00425EBD">
        <w:rPr>
          <w:rFonts w:ascii="Arial" w:hAnsi="Arial" w:cs="Arial"/>
          <w:sz w:val="24"/>
          <w:szCs w:val="24"/>
        </w:rPr>
        <w:t>More students will be informed and not scared</w:t>
      </w:r>
    </w:p>
    <w:p w:rsidR="009A41F0" w:rsidRPr="00425EBD" w:rsidRDefault="009A41F0" w:rsidP="009A41F0">
      <w:pPr>
        <w:numPr>
          <w:ilvl w:val="0"/>
          <w:numId w:val="1"/>
        </w:numPr>
        <w:spacing w:after="0" w:line="240" w:lineRule="auto"/>
        <w:ind w:left="0" w:firstLine="0"/>
        <w:rPr>
          <w:rFonts w:ascii="Arial" w:hAnsi="Arial" w:cs="Arial"/>
          <w:sz w:val="24"/>
          <w:szCs w:val="24"/>
        </w:rPr>
      </w:pPr>
      <w:r w:rsidRPr="00425EBD">
        <w:rPr>
          <w:rFonts w:ascii="Arial" w:hAnsi="Arial" w:cs="Arial"/>
          <w:sz w:val="24"/>
          <w:szCs w:val="24"/>
        </w:rPr>
        <w:t>More students will stay pure and chaste (virgins), and guilt and shame free</w:t>
      </w:r>
    </w:p>
    <w:p w:rsidR="009A41F0" w:rsidRPr="00425EBD" w:rsidRDefault="009A41F0" w:rsidP="009A41F0">
      <w:pPr>
        <w:autoSpaceDE w:val="0"/>
        <w:autoSpaceDN w:val="0"/>
        <w:adjustRightInd w:val="0"/>
        <w:rPr>
          <w:rFonts w:ascii="Arial" w:hAnsi="Arial" w:cs="Arial"/>
          <w:b/>
          <w:bCs/>
          <w:sz w:val="24"/>
          <w:szCs w:val="24"/>
        </w:rPr>
      </w:pPr>
    </w:p>
    <w:p w:rsidR="009A41F0" w:rsidRPr="00425EBD" w:rsidRDefault="009A41F0" w:rsidP="009A41F0">
      <w:pPr>
        <w:autoSpaceDE w:val="0"/>
        <w:autoSpaceDN w:val="0"/>
        <w:adjustRightInd w:val="0"/>
        <w:rPr>
          <w:rFonts w:ascii="Arial" w:hAnsi="Arial" w:cs="Arial"/>
          <w:sz w:val="24"/>
          <w:szCs w:val="24"/>
        </w:rPr>
      </w:pPr>
      <w:r w:rsidRPr="00425EBD">
        <w:rPr>
          <w:rFonts w:ascii="Arial" w:hAnsi="Arial" w:cs="Arial"/>
          <w:b/>
          <w:bCs/>
          <w:sz w:val="24"/>
          <w:szCs w:val="24"/>
        </w:rPr>
        <w:t>Objectives:</w:t>
      </w:r>
    </w:p>
    <w:p w:rsidR="009A41F0" w:rsidRPr="00425EBD" w:rsidRDefault="009A41F0" w:rsidP="009A41F0">
      <w:pPr>
        <w:numPr>
          <w:ilvl w:val="0"/>
          <w:numId w:val="2"/>
        </w:numPr>
        <w:autoSpaceDE w:val="0"/>
        <w:autoSpaceDN w:val="0"/>
        <w:adjustRightInd w:val="0"/>
        <w:spacing w:after="0" w:line="240" w:lineRule="auto"/>
        <w:rPr>
          <w:rFonts w:ascii="Arial" w:hAnsi="Arial" w:cs="Arial"/>
          <w:sz w:val="24"/>
          <w:szCs w:val="24"/>
        </w:rPr>
      </w:pPr>
      <w:r w:rsidRPr="00425EBD">
        <w:rPr>
          <w:rFonts w:ascii="Arial" w:hAnsi="Arial" w:cs="Arial"/>
          <w:sz w:val="24"/>
          <w:szCs w:val="24"/>
        </w:rPr>
        <w:t>Students will be informed instead of being ignorant or having fear</w:t>
      </w:r>
    </w:p>
    <w:p w:rsidR="009A41F0" w:rsidRPr="00425EBD" w:rsidRDefault="009A41F0" w:rsidP="009A41F0">
      <w:pPr>
        <w:numPr>
          <w:ilvl w:val="0"/>
          <w:numId w:val="2"/>
        </w:numPr>
        <w:autoSpaceDE w:val="0"/>
        <w:autoSpaceDN w:val="0"/>
        <w:adjustRightInd w:val="0"/>
        <w:spacing w:after="0" w:line="240" w:lineRule="auto"/>
        <w:rPr>
          <w:rFonts w:ascii="Arial" w:hAnsi="Arial" w:cs="Arial"/>
          <w:sz w:val="24"/>
          <w:szCs w:val="24"/>
        </w:rPr>
      </w:pPr>
      <w:r w:rsidRPr="00425EBD">
        <w:rPr>
          <w:rFonts w:ascii="Arial" w:hAnsi="Arial" w:cs="Arial"/>
          <w:sz w:val="24"/>
          <w:szCs w:val="24"/>
        </w:rPr>
        <w:t>Students will understand the difference between lust and love</w:t>
      </w:r>
    </w:p>
    <w:p w:rsidR="009A41F0" w:rsidRPr="00425EBD" w:rsidRDefault="009A41F0" w:rsidP="009A41F0">
      <w:pPr>
        <w:numPr>
          <w:ilvl w:val="0"/>
          <w:numId w:val="2"/>
        </w:numPr>
        <w:autoSpaceDE w:val="0"/>
        <w:autoSpaceDN w:val="0"/>
        <w:adjustRightInd w:val="0"/>
        <w:spacing w:after="0" w:line="240" w:lineRule="auto"/>
        <w:rPr>
          <w:rFonts w:ascii="Arial" w:hAnsi="Arial" w:cs="Arial"/>
          <w:sz w:val="24"/>
          <w:szCs w:val="24"/>
        </w:rPr>
      </w:pPr>
      <w:r w:rsidRPr="00425EBD">
        <w:rPr>
          <w:rFonts w:ascii="Arial" w:hAnsi="Arial" w:cs="Arial"/>
          <w:sz w:val="24"/>
          <w:szCs w:val="24"/>
        </w:rPr>
        <w:t xml:space="preserve">Students will discuss with parents and peers when pressure or weakness is felt </w:t>
      </w:r>
    </w:p>
    <w:p w:rsidR="009A41F0" w:rsidRPr="00425EBD" w:rsidRDefault="009A41F0" w:rsidP="009A41F0">
      <w:pPr>
        <w:numPr>
          <w:ilvl w:val="0"/>
          <w:numId w:val="2"/>
        </w:numPr>
        <w:autoSpaceDE w:val="0"/>
        <w:autoSpaceDN w:val="0"/>
        <w:adjustRightInd w:val="0"/>
        <w:spacing w:after="0" w:line="240" w:lineRule="auto"/>
        <w:rPr>
          <w:rFonts w:ascii="Arial" w:hAnsi="Arial" w:cs="Arial"/>
          <w:sz w:val="24"/>
          <w:szCs w:val="24"/>
        </w:rPr>
      </w:pPr>
      <w:r w:rsidRPr="00425EBD">
        <w:rPr>
          <w:rFonts w:ascii="Arial" w:hAnsi="Arial" w:cs="Arial"/>
          <w:sz w:val="24"/>
          <w:szCs w:val="24"/>
        </w:rPr>
        <w:t>Students will utilize informational resources to maintain strength during pressured times, and not have guilt and shame</w:t>
      </w:r>
    </w:p>
    <w:p w:rsidR="009A41F0" w:rsidRPr="00425EBD" w:rsidRDefault="009A41F0" w:rsidP="009A41F0">
      <w:pPr>
        <w:numPr>
          <w:ilvl w:val="0"/>
          <w:numId w:val="2"/>
        </w:numPr>
        <w:autoSpaceDE w:val="0"/>
        <w:autoSpaceDN w:val="0"/>
        <w:adjustRightInd w:val="0"/>
        <w:spacing w:after="0" w:line="240" w:lineRule="auto"/>
        <w:rPr>
          <w:rFonts w:ascii="Arial" w:hAnsi="Arial" w:cs="Arial"/>
          <w:sz w:val="24"/>
          <w:szCs w:val="24"/>
        </w:rPr>
      </w:pPr>
      <w:r w:rsidRPr="00425EBD">
        <w:rPr>
          <w:rFonts w:ascii="Arial" w:hAnsi="Arial" w:cs="Arial"/>
          <w:sz w:val="24"/>
          <w:szCs w:val="24"/>
        </w:rPr>
        <w:t>Students will explain and/or illustrate to their peers the purpose and plan for sex as set forth in God’s Word</w:t>
      </w:r>
    </w:p>
    <w:p w:rsidR="009A41F0" w:rsidRPr="00425EBD" w:rsidRDefault="009A41F0" w:rsidP="009A41F0">
      <w:pPr>
        <w:rPr>
          <w:rFonts w:ascii="Arial" w:hAnsi="Arial" w:cs="Arial"/>
          <w:color w:val="000000"/>
          <w:sz w:val="24"/>
          <w:szCs w:val="24"/>
        </w:rPr>
      </w:pPr>
      <w:r w:rsidRPr="00425EBD">
        <w:rPr>
          <w:rFonts w:ascii="Arial" w:eastAsia="Times New Roman" w:hAnsi="Arial" w:cs="Arial"/>
          <w:sz w:val="24"/>
          <w:szCs w:val="24"/>
        </w:rPr>
        <w:br/>
      </w:r>
      <w:r w:rsidRPr="00425EBD">
        <w:rPr>
          <w:rFonts w:ascii="Arial" w:eastAsia="Times New Roman" w:hAnsi="Arial" w:cs="Arial"/>
          <w:b/>
          <w:bCs/>
          <w:sz w:val="24"/>
          <w:szCs w:val="24"/>
        </w:rPr>
        <w:t>Presentation Procedures</w:t>
      </w:r>
      <w:r w:rsidRPr="00425EBD">
        <w:rPr>
          <w:rFonts w:ascii="Arial" w:eastAsia="Times New Roman" w:hAnsi="Arial" w:cs="Arial"/>
          <w:sz w:val="24"/>
          <w:szCs w:val="24"/>
        </w:rPr>
        <w:t xml:space="preserve">: </w:t>
      </w:r>
      <w:r w:rsidRPr="00425EBD">
        <w:rPr>
          <w:rFonts w:ascii="Arial" w:hAnsi="Arial" w:cs="Arial"/>
          <w:sz w:val="24"/>
          <w:szCs w:val="24"/>
        </w:rPr>
        <w:t>Students will read assigned chapter(s) from classroom health textbook and specified brochures pertaining to the subject, prior to the scheduled session.  At the beginning of each session/seminar the students will do the pre-test.  During the session, in a large setting (auditorium), the counselor will give a mini-lesson on the purpose of sex and intercourse, and the purpose of the nuclear family.  Questions and answers will follow.  Teachers will collect post evaluations the next day after the seminars and submit them to the guidance counselor.  Points to be covered are:</w:t>
      </w:r>
    </w:p>
    <w:p w:rsidR="009A41F0" w:rsidRPr="00425EBD" w:rsidRDefault="009A41F0" w:rsidP="009A41F0">
      <w:pPr>
        <w:numPr>
          <w:ilvl w:val="0"/>
          <w:numId w:val="4"/>
        </w:numPr>
        <w:spacing w:after="0" w:line="240" w:lineRule="auto"/>
        <w:rPr>
          <w:rFonts w:ascii="Arial" w:hAnsi="Arial" w:cs="Arial"/>
          <w:sz w:val="24"/>
          <w:szCs w:val="24"/>
        </w:rPr>
      </w:pPr>
      <w:r w:rsidRPr="00425EBD">
        <w:rPr>
          <w:rFonts w:ascii="Arial" w:hAnsi="Arial" w:cs="Arial"/>
          <w:sz w:val="24"/>
          <w:szCs w:val="24"/>
        </w:rPr>
        <w:t xml:space="preserve">The difference between lust and love </w:t>
      </w:r>
    </w:p>
    <w:p w:rsidR="009A41F0" w:rsidRPr="00425EBD" w:rsidRDefault="009A41F0" w:rsidP="009A41F0">
      <w:pPr>
        <w:numPr>
          <w:ilvl w:val="0"/>
          <w:numId w:val="4"/>
        </w:numPr>
        <w:spacing w:after="0" w:line="240" w:lineRule="auto"/>
        <w:rPr>
          <w:rFonts w:ascii="Arial" w:hAnsi="Arial" w:cs="Arial"/>
          <w:sz w:val="24"/>
          <w:szCs w:val="24"/>
        </w:rPr>
      </w:pPr>
      <w:r w:rsidRPr="00425EBD">
        <w:rPr>
          <w:rFonts w:ascii="Arial" w:hAnsi="Arial" w:cs="Arial"/>
          <w:sz w:val="24"/>
          <w:szCs w:val="24"/>
        </w:rPr>
        <w:t xml:space="preserve">Success of one husband and one wife </w:t>
      </w:r>
    </w:p>
    <w:p w:rsidR="009A41F0" w:rsidRPr="00425EBD" w:rsidRDefault="009A41F0" w:rsidP="009A41F0">
      <w:pPr>
        <w:numPr>
          <w:ilvl w:val="0"/>
          <w:numId w:val="4"/>
        </w:numPr>
        <w:spacing w:after="0" w:line="240" w:lineRule="auto"/>
        <w:rPr>
          <w:rFonts w:ascii="Arial" w:hAnsi="Arial" w:cs="Arial"/>
          <w:sz w:val="24"/>
          <w:szCs w:val="24"/>
        </w:rPr>
      </w:pPr>
      <w:r w:rsidRPr="00425EBD">
        <w:rPr>
          <w:rFonts w:ascii="Arial" w:hAnsi="Arial" w:cs="Arial"/>
          <w:sz w:val="24"/>
          <w:szCs w:val="24"/>
        </w:rPr>
        <w:t>Value and benefit of one mother and one father for all children</w:t>
      </w:r>
    </w:p>
    <w:p w:rsidR="009A41F0" w:rsidRPr="00425EBD" w:rsidRDefault="009A41F0" w:rsidP="009A41F0">
      <w:pPr>
        <w:numPr>
          <w:ilvl w:val="0"/>
          <w:numId w:val="4"/>
        </w:numPr>
        <w:spacing w:after="0" w:line="240" w:lineRule="auto"/>
        <w:rPr>
          <w:rFonts w:ascii="Arial" w:hAnsi="Arial" w:cs="Arial"/>
          <w:sz w:val="24"/>
          <w:szCs w:val="24"/>
        </w:rPr>
      </w:pPr>
      <w:r w:rsidRPr="00425EBD">
        <w:rPr>
          <w:rFonts w:ascii="Arial" w:hAnsi="Arial" w:cs="Arial"/>
          <w:sz w:val="24"/>
          <w:szCs w:val="24"/>
        </w:rPr>
        <w:t>Less family dysfunctions</w:t>
      </w:r>
    </w:p>
    <w:p w:rsidR="009A41F0" w:rsidRPr="00425EBD" w:rsidRDefault="009A41F0" w:rsidP="009A41F0">
      <w:pPr>
        <w:numPr>
          <w:ilvl w:val="0"/>
          <w:numId w:val="4"/>
        </w:numPr>
        <w:spacing w:after="0" w:line="240" w:lineRule="auto"/>
        <w:rPr>
          <w:rFonts w:ascii="Arial" w:hAnsi="Arial" w:cs="Arial"/>
          <w:sz w:val="24"/>
          <w:szCs w:val="24"/>
        </w:rPr>
      </w:pPr>
      <w:r w:rsidRPr="00425EBD">
        <w:rPr>
          <w:rFonts w:ascii="Arial" w:hAnsi="Arial" w:cs="Arial"/>
          <w:sz w:val="24"/>
          <w:szCs w:val="24"/>
        </w:rPr>
        <w:lastRenderedPageBreak/>
        <w:t>Less disease</w:t>
      </w:r>
    </w:p>
    <w:p w:rsidR="009A41F0" w:rsidRPr="00425EBD" w:rsidRDefault="009A41F0" w:rsidP="009A41F0">
      <w:pPr>
        <w:numPr>
          <w:ilvl w:val="0"/>
          <w:numId w:val="4"/>
        </w:numPr>
        <w:spacing w:after="0" w:line="240" w:lineRule="auto"/>
        <w:rPr>
          <w:rFonts w:ascii="Arial" w:hAnsi="Arial" w:cs="Arial"/>
          <w:sz w:val="24"/>
          <w:szCs w:val="24"/>
        </w:rPr>
      </w:pPr>
      <w:r w:rsidRPr="00425EBD">
        <w:rPr>
          <w:rFonts w:ascii="Arial" w:hAnsi="Arial" w:cs="Arial"/>
          <w:sz w:val="24"/>
          <w:szCs w:val="24"/>
        </w:rPr>
        <w:t>Less chance of adultery and infidelity</w:t>
      </w:r>
    </w:p>
    <w:p w:rsidR="009A41F0" w:rsidRPr="00425EBD" w:rsidRDefault="009A41F0" w:rsidP="009A41F0">
      <w:pPr>
        <w:numPr>
          <w:ilvl w:val="0"/>
          <w:numId w:val="4"/>
        </w:numPr>
        <w:spacing w:after="0" w:line="240" w:lineRule="auto"/>
        <w:rPr>
          <w:rFonts w:ascii="Arial" w:hAnsi="Arial" w:cs="Arial"/>
          <w:sz w:val="24"/>
          <w:szCs w:val="24"/>
        </w:rPr>
      </w:pPr>
      <w:r w:rsidRPr="00425EBD">
        <w:rPr>
          <w:rFonts w:ascii="Arial" w:hAnsi="Arial" w:cs="Arial"/>
          <w:sz w:val="24"/>
          <w:szCs w:val="24"/>
        </w:rPr>
        <w:t>A model and vision off springs</w:t>
      </w:r>
    </w:p>
    <w:p w:rsidR="009A41F0" w:rsidRPr="00425EBD" w:rsidRDefault="009A41F0" w:rsidP="009A41F0">
      <w:pPr>
        <w:numPr>
          <w:ilvl w:val="0"/>
          <w:numId w:val="4"/>
        </w:numPr>
        <w:spacing w:after="0" w:line="240" w:lineRule="auto"/>
        <w:rPr>
          <w:rFonts w:ascii="Arial" w:hAnsi="Arial" w:cs="Arial"/>
          <w:sz w:val="24"/>
          <w:szCs w:val="24"/>
        </w:rPr>
      </w:pPr>
      <w:r w:rsidRPr="00425EBD">
        <w:rPr>
          <w:rFonts w:ascii="Arial" w:hAnsi="Arial" w:cs="Arial"/>
          <w:sz w:val="24"/>
          <w:szCs w:val="24"/>
        </w:rPr>
        <w:t>Less stress, guilt and shame</w:t>
      </w:r>
    </w:p>
    <w:p w:rsidR="009A41F0" w:rsidRPr="00425EBD" w:rsidRDefault="009A41F0" w:rsidP="009A41F0">
      <w:pPr>
        <w:numPr>
          <w:ilvl w:val="0"/>
          <w:numId w:val="4"/>
        </w:numPr>
        <w:spacing w:after="0" w:line="240" w:lineRule="auto"/>
        <w:rPr>
          <w:rFonts w:ascii="Arial" w:hAnsi="Arial" w:cs="Arial"/>
          <w:sz w:val="24"/>
          <w:szCs w:val="24"/>
        </w:rPr>
      </w:pPr>
      <w:r w:rsidRPr="00425EBD">
        <w:rPr>
          <w:rFonts w:ascii="Arial" w:hAnsi="Arial" w:cs="Arial"/>
          <w:sz w:val="24"/>
          <w:szCs w:val="24"/>
        </w:rPr>
        <w:t>Better stability and peace of mind</w:t>
      </w:r>
    </w:p>
    <w:p w:rsidR="009A41F0" w:rsidRPr="00425EBD" w:rsidRDefault="009A41F0" w:rsidP="009A41F0">
      <w:pPr>
        <w:spacing w:before="100" w:beforeAutospacing="1" w:after="100" w:afterAutospacing="1"/>
        <w:ind w:left="360"/>
        <w:rPr>
          <w:rFonts w:ascii="Arial" w:hAnsi="Arial" w:cs="Arial"/>
          <w:sz w:val="24"/>
          <w:szCs w:val="24"/>
        </w:rPr>
      </w:pPr>
      <w:r w:rsidRPr="00425EBD">
        <w:rPr>
          <w:rFonts w:ascii="Arial" w:hAnsi="Arial" w:cs="Arial"/>
          <w:b/>
          <w:color w:val="000000"/>
          <w:sz w:val="24"/>
          <w:szCs w:val="24"/>
        </w:rPr>
        <w:t>Evaluations:</w:t>
      </w:r>
      <w:r w:rsidRPr="00425EBD">
        <w:rPr>
          <w:rFonts w:ascii="Arial" w:hAnsi="Arial" w:cs="Arial"/>
          <w:b/>
          <w:bCs/>
          <w:sz w:val="24"/>
          <w:szCs w:val="24"/>
        </w:rPr>
        <w:t xml:space="preserve"> </w:t>
      </w:r>
      <w:r w:rsidRPr="00425EBD">
        <w:rPr>
          <w:rFonts w:ascii="Arial" w:hAnsi="Arial" w:cs="Arial"/>
          <w:bCs/>
          <w:sz w:val="24"/>
          <w:szCs w:val="24"/>
        </w:rPr>
        <w:t>Pre-vocabulary test</w:t>
      </w:r>
      <w:r w:rsidRPr="00425EBD">
        <w:rPr>
          <w:rFonts w:ascii="Arial" w:hAnsi="Arial" w:cs="Arial"/>
          <w:b/>
          <w:bCs/>
          <w:sz w:val="24"/>
          <w:szCs w:val="24"/>
        </w:rPr>
        <w:t xml:space="preserve"> </w:t>
      </w:r>
      <w:r w:rsidRPr="00425EBD">
        <w:rPr>
          <w:rFonts w:ascii="Arial" w:hAnsi="Arial" w:cs="Arial"/>
          <w:bCs/>
          <w:sz w:val="24"/>
          <w:szCs w:val="24"/>
        </w:rPr>
        <w:t>&amp; Post Assignment</w:t>
      </w:r>
      <w:r w:rsidRPr="00425EBD">
        <w:rPr>
          <w:rFonts w:ascii="Arial" w:hAnsi="Arial" w:cs="Arial"/>
          <w:sz w:val="24"/>
          <w:szCs w:val="24"/>
        </w:rPr>
        <w:t xml:space="preserve"> </w:t>
      </w:r>
    </w:p>
    <w:p w:rsidR="009A41F0" w:rsidRPr="00425EBD" w:rsidRDefault="009A41F0" w:rsidP="009A41F0">
      <w:pPr>
        <w:numPr>
          <w:ilvl w:val="0"/>
          <w:numId w:val="3"/>
        </w:numPr>
        <w:spacing w:before="100" w:beforeAutospacing="1" w:after="100" w:afterAutospacing="1" w:line="240" w:lineRule="auto"/>
        <w:rPr>
          <w:rFonts w:ascii="Arial" w:hAnsi="Arial" w:cs="Arial"/>
          <w:sz w:val="24"/>
          <w:szCs w:val="24"/>
        </w:rPr>
      </w:pPr>
      <w:r w:rsidRPr="00425EBD">
        <w:rPr>
          <w:rFonts w:ascii="Arial" w:hAnsi="Arial" w:cs="Arial"/>
          <w:sz w:val="24"/>
          <w:szCs w:val="24"/>
        </w:rPr>
        <w:t xml:space="preserve">abstinence - </w:t>
      </w:r>
    </w:p>
    <w:p w:rsidR="009A41F0" w:rsidRPr="00425EBD" w:rsidRDefault="009A41F0" w:rsidP="009A41F0">
      <w:pPr>
        <w:numPr>
          <w:ilvl w:val="0"/>
          <w:numId w:val="3"/>
        </w:numPr>
        <w:spacing w:before="100" w:beforeAutospacing="1" w:after="100" w:afterAutospacing="1" w:line="240" w:lineRule="auto"/>
        <w:rPr>
          <w:rFonts w:ascii="Arial" w:hAnsi="Arial" w:cs="Arial"/>
          <w:sz w:val="24"/>
          <w:szCs w:val="24"/>
        </w:rPr>
      </w:pPr>
      <w:r w:rsidRPr="00425EBD">
        <w:rPr>
          <w:rFonts w:ascii="Arial" w:hAnsi="Arial" w:cs="Arial"/>
          <w:sz w:val="24"/>
          <w:szCs w:val="24"/>
        </w:rPr>
        <w:t xml:space="preserve">intercourse - </w:t>
      </w:r>
    </w:p>
    <w:p w:rsidR="009A41F0" w:rsidRPr="00425EBD" w:rsidRDefault="009A41F0" w:rsidP="009A41F0">
      <w:pPr>
        <w:numPr>
          <w:ilvl w:val="0"/>
          <w:numId w:val="3"/>
        </w:numPr>
        <w:spacing w:before="100" w:beforeAutospacing="1" w:after="100" w:afterAutospacing="1" w:line="240" w:lineRule="auto"/>
        <w:rPr>
          <w:rFonts w:ascii="Arial" w:hAnsi="Arial" w:cs="Arial"/>
          <w:sz w:val="24"/>
          <w:szCs w:val="24"/>
        </w:rPr>
      </w:pPr>
      <w:r w:rsidRPr="00425EBD">
        <w:rPr>
          <w:rFonts w:ascii="Arial" w:hAnsi="Arial" w:cs="Arial"/>
          <w:sz w:val="24"/>
          <w:szCs w:val="24"/>
        </w:rPr>
        <w:t>Holy matrimony –</w:t>
      </w:r>
    </w:p>
    <w:p w:rsidR="009A41F0" w:rsidRPr="00425EBD" w:rsidRDefault="009A41F0" w:rsidP="009A41F0">
      <w:pPr>
        <w:numPr>
          <w:ilvl w:val="0"/>
          <w:numId w:val="3"/>
        </w:numPr>
        <w:spacing w:before="100" w:beforeAutospacing="1" w:after="100" w:afterAutospacing="1" w:line="240" w:lineRule="auto"/>
        <w:rPr>
          <w:rFonts w:ascii="Arial" w:hAnsi="Arial" w:cs="Arial"/>
          <w:sz w:val="24"/>
          <w:szCs w:val="24"/>
        </w:rPr>
      </w:pPr>
      <w:r w:rsidRPr="00425EBD">
        <w:rPr>
          <w:rFonts w:ascii="Arial" w:hAnsi="Arial" w:cs="Arial"/>
          <w:sz w:val="24"/>
          <w:szCs w:val="24"/>
        </w:rPr>
        <w:t xml:space="preserve">marriage – </w:t>
      </w:r>
    </w:p>
    <w:p w:rsidR="009A41F0" w:rsidRPr="00425EBD" w:rsidRDefault="009A41F0" w:rsidP="009A41F0">
      <w:pPr>
        <w:numPr>
          <w:ilvl w:val="0"/>
          <w:numId w:val="3"/>
        </w:numPr>
        <w:spacing w:before="100" w:beforeAutospacing="1" w:after="100" w:afterAutospacing="1" w:line="240" w:lineRule="auto"/>
        <w:rPr>
          <w:rFonts w:ascii="Arial" w:hAnsi="Arial" w:cs="Arial"/>
          <w:sz w:val="24"/>
          <w:szCs w:val="24"/>
        </w:rPr>
      </w:pPr>
      <w:r w:rsidRPr="00425EBD">
        <w:rPr>
          <w:rFonts w:ascii="Arial" w:hAnsi="Arial" w:cs="Arial"/>
          <w:sz w:val="24"/>
          <w:szCs w:val="24"/>
        </w:rPr>
        <w:t>family –</w:t>
      </w:r>
    </w:p>
    <w:p w:rsidR="009A41F0" w:rsidRPr="00425EBD" w:rsidRDefault="009A41F0" w:rsidP="009A41F0">
      <w:pPr>
        <w:numPr>
          <w:ilvl w:val="0"/>
          <w:numId w:val="3"/>
        </w:numPr>
        <w:spacing w:before="100" w:beforeAutospacing="1" w:after="100" w:afterAutospacing="1" w:line="240" w:lineRule="auto"/>
        <w:rPr>
          <w:rFonts w:ascii="Arial" w:hAnsi="Arial" w:cs="Arial"/>
          <w:sz w:val="24"/>
          <w:szCs w:val="24"/>
        </w:rPr>
      </w:pPr>
      <w:r w:rsidRPr="00425EBD">
        <w:rPr>
          <w:rFonts w:ascii="Arial" w:hAnsi="Arial" w:cs="Arial"/>
          <w:sz w:val="24"/>
          <w:szCs w:val="24"/>
        </w:rPr>
        <w:t xml:space="preserve">purity – </w:t>
      </w:r>
    </w:p>
    <w:p w:rsidR="009A41F0" w:rsidRPr="00425EBD" w:rsidRDefault="009A41F0" w:rsidP="009A41F0">
      <w:pPr>
        <w:numPr>
          <w:ilvl w:val="0"/>
          <w:numId w:val="3"/>
        </w:numPr>
        <w:spacing w:before="100" w:beforeAutospacing="1" w:after="100" w:afterAutospacing="1" w:line="240" w:lineRule="auto"/>
        <w:rPr>
          <w:rFonts w:ascii="Arial" w:hAnsi="Arial" w:cs="Arial"/>
          <w:sz w:val="24"/>
          <w:szCs w:val="24"/>
        </w:rPr>
      </w:pPr>
      <w:r w:rsidRPr="00425EBD">
        <w:rPr>
          <w:rFonts w:ascii="Arial" w:hAnsi="Arial" w:cs="Arial"/>
          <w:sz w:val="24"/>
          <w:szCs w:val="24"/>
        </w:rPr>
        <w:t xml:space="preserve">sacred – </w:t>
      </w:r>
    </w:p>
    <w:p w:rsidR="009A41F0" w:rsidRPr="00425EBD" w:rsidRDefault="009A41F0" w:rsidP="009A41F0">
      <w:pPr>
        <w:numPr>
          <w:ilvl w:val="0"/>
          <w:numId w:val="3"/>
        </w:numPr>
        <w:spacing w:before="100" w:beforeAutospacing="1" w:after="100" w:afterAutospacing="1" w:line="240" w:lineRule="auto"/>
        <w:rPr>
          <w:rFonts w:ascii="Arial" w:hAnsi="Arial" w:cs="Arial"/>
          <w:sz w:val="24"/>
          <w:szCs w:val="24"/>
        </w:rPr>
      </w:pPr>
      <w:r w:rsidRPr="00425EBD">
        <w:rPr>
          <w:rFonts w:ascii="Arial" w:hAnsi="Arial" w:cs="Arial"/>
          <w:sz w:val="24"/>
          <w:szCs w:val="24"/>
        </w:rPr>
        <w:t>chaste</w:t>
      </w:r>
    </w:p>
    <w:p w:rsidR="009A41F0" w:rsidRPr="00425EBD" w:rsidRDefault="009A41F0" w:rsidP="009A41F0">
      <w:pPr>
        <w:numPr>
          <w:ilvl w:val="0"/>
          <w:numId w:val="3"/>
        </w:numPr>
        <w:spacing w:before="100" w:beforeAutospacing="1" w:after="100" w:afterAutospacing="1" w:line="240" w:lineRule="auto"/>
        <w:rPr>
          <w:rFonts w:ascii="Arial" w:hAnsi="Arial" w:cs="Arial"/>
          <w:sz w:val="24"/>
          <w:szCs w:val="24"/>
        </w:rPr>
      </w:pPr>
      <w:r w:rsidRPr="00425EBD">
        <w:rPr>
          <w:rFonts w:ascii="Arial" w:hAnsi="Arial" w:cs="Arial"/>
          <w:sz w:val="24"/>
          <w:szCs w:val="24"/>
        </w:rPr>
        <w:t>lust</w:t>
      </w:r>
    </w:p>
    <w:p w:rsidR="009A41F0" w:rsidRPr="00425EBD" w:rsidRDefault="009A41F0" w:rsidP="009A41F0">
      <w:pPr>
        <w:numPr>
          <w:ilvl w:val="0"/>
          <w:numId w:val="3"/>
        </w:numPr>
        <w:spacing w:before="100" w:beforeAutospacing="1" w:after="100" w:afterAutospacing="1" w:line="240" w:lineRule="auto"/>
        <w:rPr>
          <w:rFonts w:ascii="Arial" w:hAnsi="Arial" w:cs="Arial"/>
          <w:color w:val="000000"/>
          <w:sz w:val="24"/>
          <w:szCs w:val="24"/>
        </w:rPr>
      </w:pPr>
      <w:r w:rsidRPr="00425EBD">
        <w:rPr>
          <w:rFonts w:ascii="Arial" w:hAnsi="Arial" w:cs="Arial"/>
          <w:sz w:val="24"/>
          <w:szCs w:val="24"/>
        </w:rPr>
        <w:t xml:space="preserve">love – </w:t>
      </w:r>
    </w:p>
    <w:p w:rsidR="009A41F0" w:rsidRPr="00425EBD" w:rsidRDefault="009A41F0" w:rsidP="009A41F0">
      <w:pPr>
        <w:spacing w:before="100" w:beforeAutospacing="1" w:after="100" w:afterAutospacing="1"/>
        <w:ind w:left="360"/>
        <w:rPr>
          <w:rFonts w:ascii="Arial" w:hAnsi="Arial" w:cs="Arial"/>
          <w:bCs/>
          <w:sz w:val="24"/>
          <w:szCs w:val="24"/>
        </w:rPr>
      </w:pPr>
      <w:r w:rsidRPr="00425EBD">
        <w:rPr>
          <w:rFonts w:ascii="Arial" w:hAnsi="Arial" w:cs="Arial"/>
          <w:bCs/>
          <w:sz w:val="24"/>
          <w:szCs w:val="24"/>
        </w:rPr>
        <w:t xml:space="preserve">(Post Assignment) </w:t>
      </w:r>
    </w:p>
    <w:p w:rsidR="009A41F0" w:rsidRPr="00425EBD" w:rsidRDefault="009A41F0" w:rsidP="009A41F0">
      <w:pPr>
        <w:spacing w:before="100" w:beforeAutospacing="1" w:after="100" w:afterAutospacing="1"/>
        <w:ind w:left="360"/>
        <w:rPr>
          <w:rFonts w:ascii="Arial" w:hAnsi="Arial" w:cs="Arial"/>
          <w:sz w:val="24"/>
          <w:szCs w:val="24"/>
        </w:rPr>
      </w:pPr>
      <w:r w:rsidRPr="00425EBD">
        <w:rPr>
          <w:rFonts w:ascii="Arial" w:hAnsi="Arial" w:cs="Arial"/>
          <w:bCs/>
          <w:sz w:val="24"/>
          <w:szCs w:val="24"/>
        </w:rPr>
        <w:t>Students will write an essay on “what it means to them to be abstinent and their</w:t>
      </w:r>
      <w:r w:rsidRPr="00425EBD">
        <w:rPr>
          <w:rFonts w:ascii="Arial" w:hAnsi="Arial" w:cs="Arial"/>
          <w:sz w:val="24"/>
          <w:szCs w:val="24"/>
        </w:rPr>
        <w:t xml:space="preserve"> plan to obtain that goal” (to be submitted the following day, to the teacher/counselor).</w:t>
      </w:r>
    </w:p>
    <w:p w:rsidR="009A41F0" w:rsidRPr="00425EBD" w:rsidRDefault="009A41F0" w:rsidP="009A41F0">
      <w:pPr>
        <w:spacing w:before="100" w:beforeAutospacing="1" w:after="100" w:afterAutospacing="1"/>
        <w:ind w:left="360"/>
        <w:rPr>
          <w:rFonts w:ascii="Arial" w:hAnsi="Arial" w:cs="Arial"/>
          <w:color w:val="000000"/>
          <w:sz w:val="24"/>
          <w:szCs w:val="24"/>
        </w:rPr>
      </w:pPr>
      <w:r w:rsidRPr="00425EBD">
        <w:rPr>
          <w:rFonts w:ascii="Arial" w:hAnsi="Arial" w:cs="Arial"/>
          <w:b/>
          <w:color w:val="000000"/>
          <w:sz w:val="24"/>
          <w:szCs w:val="24"/>
        </w:rPr>
        <w:t xml:space="preserve">Modifications for Special Needs: </w:t>
      </w:r>
      <w:r w:rsidRPr="00425EBD">
        <w:rPr>
          <w:rFonts w:ascii="Arial" w:hAnsi="Arial" w:cs="Arial"/>
          <w:color w:val="000000"/>
          <w:sz w:val="24"/>
          <w:szCs w:val="24"/>
        </w:rPr>
        <w:t>counselor and teachers will assist</w:t>
      </w:r>
    </w:p>
    <w:p w:rsidR="009A41F0" w:rsidRPr="00425EBD" w:rsidRDefault="009A41F0" w:rsidP="009A41F0">
      <w:pPr>
        <w:spacing w:before="100" w:beforeAutospacing="1" w:after="100" w:afterAutospacing="1"/>
        <w:ind w:left="360"/>
        <w:rPr>
          <w:rFonts w:ascii="Arial" w:hAnsi="Arial" w:cs="Arial"/>
          <w:color w:val="000000"/>
          <w:sz w:val="24"/>
          <w:szCs w:val="24"/>
        </w:rPr>
      </w:pPr>
      <w:r w:rsidRPr="00425EBD">
        <w:rPr>
          <w:rFonts w:ascii="Arial" w:hAnsi="Arial" w:cs="Arial"/>
          <w:b/>
          <w:color w:val="000000"/>
          <w:sz w:val="24"/>
          <w:szCs w:val="24"/>
        </w:rPr>
        <w:t>Online Resources (optional):</w:t>
      </w:r>
      <w:r w:rsidRPr="00425EBD">
        <w:rPr>
          <w:rFonts w:ascii="Arial" w:hAnsi="Arial" w:cs="Arial"/>
          <w:sz w:val="24"/>
          <w:szCs w:val="24"/>
        </w:rPr>
        <w:t xml:space="preserve">  </w:t>
      </w:r>
      <w:hyperlink r:id="rId5" w:history="1">
        <w:r w:rsidRPr="00425EBD">
          <w:rPr>
            <w:rStyle w:val="Hyperlink"/>
            <w:rFonts w:ascii="Arial" w:hAnsi="Arial" w:cs="Arial"/>
            <w:sz w:val="24"/>
            <w:szCs w:val="24"/>
          </w:rPr>
          <w:t>www.FocusontheFamily.org</w:t>
        </w:r>
      </w:hyperlink>
      <w:r w:rsidRPr="00425EBD">
        <w:rPr>
          <w:rFonts w:ascii="Arial" w:hAnsi="Arial" w:cs="Arial"/>
          <w:sz w:val="24"/>
          <w:szCs w:val="24"/>
        </w:rPr>
        <w:t xml:space="preserve">  web sites as bookmarked by the counselor </w:t>
      </w:r>
    </w:p>
    <w:p w:rsidR="009A41F0" w:rsidRPr="00425EBD" w:rsidRDefault="009A41F0" w:rsidP="009A41F0">
      <w:pPr>
        <w:rPr>
          <w:rFonts w:ascii="Arial" w:hAnsi="Arial" w:cs="Arial"/>
          <w:color w:val="000000"/>
          <w:sz w:val="24"/>
          <w:szCs w:val="24"/>
        </w:rPr>
      </w:pPr>
      <w:r w:rsidRPr="00425EBD">
        <w:rPr>
          <w:rFonts w:ascii="Arial" w:hAnsi="Arial" w:cs="Arial"/>
          <w:b/>
          <w:color w:val="000000"/>
          <w:sz w:val="24"/>
          <w:szCs w:val="24"/>
        </w:rPr>
        <w:t xml:space="preserve">Preparations:  </w:t>
      </w:r>
      <w:r w:rsidRPr="00425EBD">
        <w:rPr>
          <w:rFonts w:ascii="Arial" w:hAnsi="Arial" w:cs="Arial"/>
          <w:color w:val="000000"/>
          <w:sz w:val="24"/>
          <w:szCs w:val="24"/>
        </w:rPr>
        <w:t>Memo to teachers</w:t>
      </w:r>
    </w:p>
    <w:p w:rsidR="009A41F0" w:rsidRPr="00425EBD" w:rsidRDefault="009A41F0" w:rsidP="009A41F0">
      <w:pPr>
        <w:rPr>
          <w:rFonts w:ascii="Arial" w:hAnsi="Arial" w:cs="Arial"/>
          <w:sz w:val="24"/>
          <w:szCs w:val="24"/>
        </w:rPr>
      </w:pPr>
      <w:r w:rsidRPr="00425EBD">
        <w:rPr>
          <w:rFonts w:ascii="Arial" w:hAnsi="Arial" w:cs="Arial"/>
          <w:sz w:val="24"/>
          <w:szCs w:val="24"/>
        </w:rPr>
        <w:t xml:space="preserve">To set the ground work for activity and the first of this New Year, we will kick off this professional development activity, in the school auditorium on the following dates: </w:t>
      </w:r>
    </w:p>
    <w:p w:rsidR="009A41F0" w:rsidRPr="00425EBD" w:rsidRDefault="009A41F0" w:rsidP="009A41F0">
      <w:pPr>
        <w:numPr>
          <w:ilvl w:val="0"/>
          <w:numId w:val="5"/>
        </w:numPr>
        <w:spacing w:after="0" w:line="240" w:lineRule="auto"/>
        <w:rPr>
          <w:rFonts w:ascii="Arial" w:hAnsi="Arial" w:cs="Arial"/>
          <w:sz w:val="24"/>
          <w:szCs w:val="24"/>
        </w:rPr>
      </w:pPr>
      <w:r w:rsidRPr="00425EBD">
        <w:rPr>
          <w:rFonts w:ascii="Arial" w:hAnsi="Arial" w:cs="Arial"/>
          <w:sz w:val="24"/>
          <w:szCs w:val="24"/>
        </w:rPr>
        <w:t>Tuesday, January 19, 2010, 12:00 and 1:00pm, grades 8</w:t>
      </w:r>
      <w:r w:rsidRPr="00425EBD">
        <w:rPr>
          <w:rFonts w:ascii="Arial" w:hAnsi="Arial" w:cs="Arial"/>
          <w:sz w:val="24"/>
          <w:szCs w:val="24"/>
          <w:vertAlign w:val="superscript"/>
        </w:rPr>
        <w:t>th</w:t>
      </w:r>
      <w:r w:rsidRPr="00425EBD">
        <w:rPr>
          <w:rFonts w:ascii="Arial" w:hAnsi="Arial" w:cs="Arial"/>
          <w:sz w:val="24"/>
          <w:szCs w:val="24"/>
        </w:rPr>
        <w:t xml:space="preserve"> &amp; 9</w:t>
      </w:r>
      <w:r w:rsidRPr="00425EBD">
        <w:rPr>
          <w:rFonts w:ascii="Arial" w:hAnsi="Arial" w:cs="Arial"/>
          <w:sz w:val="24"/>
          <w:szCs w:val="24"/>
          <w:vertAlign w:val="superscript"/>
        </w:rPr>
        <w:t>th</w:t>
      </w:r>
    </w:p>
    <w:p w:rsidR="009A41F0" w:rsidRPr="00425EBD" w:rsidRDefault="009A41F0" w:rsidP="009A41F0">
      <w:pPr>
        <w:numPr>
          <w:ilvl w:val="0"/>
          <w:numId w:val="5"/>
        </w:numPr>
        <w:spacing w:after="0" w:line="240" w:lineRule="auto"/>
        <w:rPr>
          <w:rFonts w:ascii="Arial" w:hAnsi="Arial" w:cs="Arial"/>
          <w:sz w:val="24"/>
          <w:szCs w:val="24"/>
        </w:rPr>
      </w:pPr>
      <w:r w:rsidRPr="00425EBD">
        <w:rPr>
          <w:rFonts w:ascii="Arial" w:hAnsi="Arial" w:cs="Arial"/>
          <w:sz w:val="24"/>
          <w:szCs w:val="24"/>
        </w:rPr>
        <w:t>Wednesday, January 20, 2010, 12:00 and 1:00pm, grades 10</w:t>
      </w:r>
      <w:r w:rsidRPr="00425EBD">
        <w:rPr>
          <w:rFonts w:ascii="Arial" w:hAnsi="Arial" w:cs="Arial"/>
          <w:sz w:val="24"/>
          <w:szCs w:val="24"/>
          <w:vertAlign w:val="superscript"/>
        </w:rPr>
        <w:t>th</w:t>
      </w:r>
      <w:r w:rsidRPr="00425EBD">
        <w:rPr>
          <w:rFonts w:ascii="Arial" w:hAnsi="Arial" w:cs="Arial"/>
          <w:sz w:val="24"/>
          <w:szCs w:val="24"/>
        </w:rPr>
        <w:t xml:space="preserve"> &amp; 11</w:t>
      </w:r>
      <w:r w:rsidRPr="00425EBD">
        <w:rPr>
          <w:rFonts w:ascii="Arial" w:hAnsi="Arial" w:cs="Arial"/>
          <w:sz w:val="24"/>
          <w:szCs w:val="24"/>
          <w:vertAlign w:val="superscript"/>
        </w:rPr>
        <w:t>th</w:t>
      </w:r>
      <w:r w:rsidRPr="00425EBD">
        <w:rPr>
          <w:rFonts w:ascii="Arial" w:hAnsi="Arial" w:cs="Arial"/>
          <w:sz w:val="24"/>
          <w:szCs w:val="24"/>
        </w:rPr>
        <w:t xml:space="preserve"> </w:t>
      </w:r>
    </w:p>
    <w:p w:rsidR="009A41F0" w:rsidRPr="00425EBD" w:rsidRDefault="009A41F0" w:rsidP="009A41F0">
      <w:pPr>
        <w:numPr>
          <w:ilvl w:val="0"/>
          <w:numId w:val="5"/>
        </w:numPr>
        <w:spacing w:after="0" w:line="240" w:lineRule="auto"/>
        <w:rPr>
          <w:rFonts w:ascii="Arial" w:hAnsi="Arial" w:cs="Arial"/>
          <w:sz w:val="24"/>
          <w:szCs w:val="24"/>
        </w:rPr>
      </w:pPr>
      <w:r w:rsidRPr="00425EBD">
        <w:rPr>
          <w:rFonts w:ascii="Arial" w:hAnsi="Arial" w:cs="Arial"/>
          <w:sz w:val="24"/>
          <w:szCs w:val="24"/>
        </w:rPr>
        <w:t>Thursday, January 21, 1:00pm, grades 12</w:t>
      </w:r>
      <w:r w:rsidRPr="00425EBD">
        <w:rPr>
          <w:rFonts w:ascii="Arial" w:hAnsi="Arial" w:cs="Arial"/>
          <w:sz w:val="24"/>
          <w:szCs w:val="24"/>
          <w:vertAlign w:val="superscript"/>
        </w:rPr>
        <w:t>th</w:t>
      </w:r>
      <w:r w:rsidRPr="00425EBD">
        <w:rPr>
          <w:rFonts w:ascii="Arial" w:hAnsi="Arial" w:cs="Arial"/>
          <w:sz w:val="24"/>
          <w:szCs w:val="24"/>
        </w:rPr>
        <w:t xml:space="preserve"> </w:t>
      </w:r>
    </w:p>
    <w:p w:rsidR="009A41F0" w:rsidRPr="00425EBD" w:rsidRDefault="009A41F0" w:rsidP="009A41F0">
      <w:pPr>
        <w:rPr>
          <w:rFonts w:ascii="Arial" w:hAnsi="Arial" w:cs="Arial"/>
          <w:sz w:val="24"/>
          <w:szCs w:val="24"/>
        </w:rPr>
      </w:pPr>
    </w:p>
    <w:p w:rsidR="009A41F0" w:rsidRPr="00425EBD" w:rsidRDefault="009A41F0" w:rsidP="009A41F0">
      <w:pPr>
        <w:rPr>
          <w:rFonts w:ascii="Arial" w:hAnsi="Arial" w:cs="Arial"/>
          <w:sz w:val="24"/>
          <w:szCs w:val="24"/>
        </w:rPr>
      </w:pPr>
      <w:r w:rsidRPr="00425EBD">
        <w:rPr>
          <w:rFonts w:ascii="Arial" w:hAnsi="Arial" w:cs="Arial"/>
          <w:sz w:val="24"/>
          <w:szCs w:val="24"/>
        </w:rPr>
        <w:t>Teachers please instruct your students to read the applied chapters in their text books, the brochures, and any computer research, in accordance to the seminar.  Also, please continue to collect the parental forms that were issued last week, as the course will be on sex education.  Those students who will not attend will receive an excused absence and will be picked up by their parent or authorized person.</w:t>
      </w:r>
    </w:p>
    <w:p w:rsidR="009A41F0" w:rsidRPr="00425EBD" w:rsidRDefault="009A41F0" w:rsidP="009A41F0">
      <w:pPr>
        <w:rPr>
          <w:rFonts w:ascii="Arial" w:hAnsi="Arial" w:cs="Arial"/>
          <w:sz w:val="24"/>
          <w:szCs w:val="24"/>
        </w:rPr>
      </w:pPr>
      <w:r w:rsidRPr="00425EBD">
        <w:rPr>
          <w:rFonts w:ascii="Arial" w:hAnsi="Arial" w:cs="Arial"/>
          <w:sz w:val="24"/>
          <w:szCs w:val="24"/>
        </w:rPr>
        <w:lastRenderedPageBreak/>
        <w:t>We look forward to great success this school year.  Thank you for your continued support.</w:t>
      </w:r>
    </w:p>
    <w:p w:rsidR="009A41F0" w:rsidRPr="00425EBD" w:rsidRDefault="009A41F0" w:rsidP="009A41F0">
      <w:pPr>
        <w:rPr>
          <w:rFonts w:ascii="Arial" w:hAnsi="Arial" w:cs="Arial"/>
          <w:sz w:val="24"/>
          <w:szCs w:val="24"/>
        </w:rPr>
      </w:pPr>
      <w:r w:rsidRPr="00425EBD">
        <w:rPr>
          <w:rFonts w:ascii="Arial" w:hAnsi="Arial" w:cs="Arial"/>
          <w:sz w:val="24"/>
          <w:szCs w:val="24"/>
        </w:rPr>
        <w:t>KT</w:t>
      </w:r>
    </w:p>
    <w:p w:rsidR="009A41F0" w:rsidRPr="00425EBD" w:rsidRDefault="009A41F0" w:rsidP="009A41F0">
      <w:pPr>
        <w:rPr>
          <w:rFonts w:ascii="Arial" w:hAnsi="Arial" w:cs="Arial"/>
          <w:sz w:val="24"/>
          <w:szCs w:val="24"/>
        </w:rPr>
      </w:pPr>
      <w:r w:rsidRPr="00425EBD">
        <w:rPr>
          <w:rFonts w:ascii="Arial" w:hAnsi="Arial" w:cs="Arial"/>
          <w:sz w:val="24"/>
          <w:szCs w:val="24"/>
        </w:rPr>
        <w:t xml:space="preserve">Scripture for the week:  And the LORD answered me, and said, </w:t>
      </w:r>
      <w:r w:rsidRPr="00425EBD">
        <w:rPr>
          <w:rFonts w:ascii="Arial" w:hAnsi="Arial" w:cs="Arial"/>
          <w:bCs/>
          <w:sz w:val="24"/>
          <w:szCs w:val="24"/>
        </w:rPr>
        <w:t>write</w:t>
      </w:r>
      <w:r w:rsidRPr="00425EBD">
        <w:rPr>
          <w:rFonts w:ascii="Arial" w:hAnsi="Arial" w:cs="Arial"/>
          <w:sz w:val="24"/>
          <w:szCs w:val="24"/>
        </w:rPr>
        <w:t xml:space="preserve"> the </w:t>
      </w:r>
      <w:r w:rsidRPr="00425EBD">
        <w:rPr>
          <w:rFonts w:ascii="Arial" w:hAnsi="Arial" w:cs="Arial"/>
          <w:bCs/>
          <w:sz w:val="24"/>
          <w:szCs w:val="24"/>
        </w:rPr>
        <w:t>vision</w:t>
      </w:r>
      <w:r w:rsidRPr="00425EBD">
        <w:rPr>
          <w:rFonts w:ascii="Arial" w:hAnsi="Arial" w:cs="Arial"/>
          <w:sz w:val="24"/>
          <w:szCs w:val="24"/>
        </w:rPr>
        <w:t xml:space="preserve">, and make it plain upon tables, that he may run that reads it, </w:t>
      </w:r>
      <w:hyperlink r:id="rId6" w:history="1">
        <w:r w:rsidRPr="00425EBD">
          <w:rPr>
            <w:rStyle w:val="Hyperlink"/>
            <w:rFonts w:ascii="Arial" w:hAnsi="Arial" w:cs="Arial"/>
            <w:sz w:val="24"/>
            <w:szCs w:val="24"/>
          </w:rPr>
          <w:t>Habakkuk 2:2</w:t>
        </w:r>
      </w:hyperlink>
      <w:r w:rsidRPr="00425EBD">
        <w:rPr>
          <w:rFonts w:ascii="Arial" w:hAnsi="Arial" w:cs="Arial"/>
          <w:sz w:val="24"/>
          <w:szCs w:val="24"/>
        </w:rPr>
        <w:t>. In the midst of the family foundations being attacked, there are still youth who desire to be virgins or keep “sacred/chaste” until marriage.  High school students make choices about when to engage in sexual activities. The best choice is to abstain until marriage (this is not a “scare tactic”).  Being that this is a Christian school and to keep our students focused on Biblical principles (</w:t>
      </w:r>
      <w:r w:rsidRPr="00425EBD">
        <w:rPr>
          <w:rFonts w:ascii="Arial" w:hAnsi="Arial" w:cs="Arial"/>
          <w:bCs/>
          <w:sz w:val="24"/>
          <w:szCs w:val="24"/>
        </w:rPr>
        <w:t>Train</w:t>
      </w:r>
      <w:r w:rsidRPr="00425EBD">
        <w:rPr>
          <w:rFonts w:ascii="Arial" w:hAnsi="Arial" w:cs="Arial"/>
          <w:sz w:val="24"/>
          <w:szCs w:val="24"/>
        </w:rPr>
        <w:t xml:space="preserve"> up a child in the way he should go: and when he is old, he will not depart from it, </w:t>
      </w:r>
      <w:hyperlink r:id="rId7" w:history="1">
        <w:r w:rsidRPr="00425EBD">
          <w:rPr>
            <w:rStyle w:val="Hyperlink"/>
            <w:rFonts w:ascii="Arial" w:hAnsi="Arial" w:cs="Arial"/>
            <w:sz w:val="24"/>
            <w:szCs w:val="24"/>
          </w:rPr>
          <w:t>Proverbs 22:6</w:t>
        </w:r>
      </w:hyperlink>
      <w:r w:rsidRPr="00425EBD">
        <w:rPr>
          <w:rFonts w:ascii="Arial" w:hAnsi="Arial" w:cs="Arial"/>
          <w:sz w:val="24"/>
          <w:szCs w:val="24"/>
        </w:rPr>
        <w:t>),  the purpose of this lesson is to encourage and strengthen students, personally and socially, to continue to abstain sexually and to just say “no,” and to inform them that it is still okay to be a “virgin.”</w:t>
      </w:r>
    </w:p>
    <w:p w:rsidR="009A41F0" w:rsidRPr="00425EBD" w:rsidRDefault="009A41F0" w:rsidP="009A41F0">
      <w:pPr>
        <w:rPr>
          <w:rFonts w:ascii="Arial" w:hAnsi="Arial" w:cs="Arial"/>
          <w:b/>
          <w:color w:val="000000"/>
          <w:sz w:val="24"/>
          <w:szCs w:val="24"/>
        </w:rPr>
      </w:pPr>
    </w:p>
    <w:p w:rsidR="009A41F0" w:rsidRPr="00425EBD" w:rsidRDefault="009A41F0" w:rsidP="009A41F0">
      <w:pPr>
        <w:spacing w:line="480" w:lineRule="auto"/>
        <w:ind w:left="720" w:hanging="720"/>
        <w:jc w:val="center"/>
        <w:rPr>
          <w:rFonts w:ascii="Arial" w:hAnsi="Arial" w:cs="Arial"/>
          <w:b/>
          <w:color w:val="000000"/>
          <w:sz w:val="24"/>
          <w:szCs w:val="24"/>
        </w:rPr>
      </w:pPr>
      <w:r w:rsidRPr="00425EBD">
        <w:rPr>
          <w:rFonts w:ascii="Arial" w:hAnsi="Arial" w:cs="Arial"/>
          <w:b/>
          <w:color w:val="000000"/>
          <w:sz w:val="24"/>
          <w:szCs w:val="24"/>
        </w:rPr>
        <w:br w:type="page"/>
      </w:r>
      <w:r w:rsidRPr="00425EBD">
        <w:rPr>
          <w:rFonts w:ascii="Arial" w:hAnsi="Arial" w:cs="Arial"/>
          <w:color w:val="000000"/>
          <w:sz w:val="24"/>
          <w:szCs w:val="24"/>
        </w:rPr>
        <w:lastRenderedPageBreak/>
        <w:t>References</w:t>
      </w:r>
    </w:p>
    <w:p w:rsidR="009A41F0" w:rsidRPr="00425EBD" w:rsidRDefault="009A41F0" w:rsidP="009A41F0">
      <w:pPr>
        <w:spacing w:line="480" w:lineRule="auto"/>
        <w:ind w:left="720" w:hanging="720"/>
        <w:rPr>
          <w:rFonts w:ascii="Arial" w:hAnsi="Arial" w:cs="Arial"/>
          <w:color w:val="000000"/>
          <w:sz w:val="24"/>
          <w:szCs w:val="24"/>
        </w:rPr>
      </w:pPr>
      <w:r w:rsidRPr="00425EBD">
        <w:rPr>
          <w:rFonts w:ascii="Arial" w:hAnsi="Arial" w:cs="Arial"/>
          <w:color w:val="000000"/>
          <w:sz w:val="24"/>
          <w:szCs w:val="24"/>
        </w:rPr>
        <w:t>Focus on the family, 2009.</w:t>
      </w:r>
      <w:r w:rsidRPr="00425EBD">
        <w:rPr>
          <w:rFonts w:ascii="Arial" w:hAnsi="Arial" w:cs="Arial"/>
          <w:b/>
          <w:color w:val="000000"/>
          <w:sz w:val="24"/>
          <w:szCs w:val="24"/>
        </w:rPr>
        <w:t xml:space="preserve">  </w:t>
      </w:r>
      <w:r w:rsidRPr="00425EBD">
        <w:rPr>
          <w:rFonts w:ascii="Arial" w:hAnsi="Arial" w:cs="Arial"/>
          <w:color w:val="000000"/>
          <w:sz w:val="24"/>
          <w:szCs w:val="24"/>
        </w:rPr>
        <w:t>Retrieved December 26, 2009</w:t>
      </w:r>
      <w:r w:rsidRPr="00425EBD">
        <w:rPr>
          <w:rFonts w:ascii="Arial" w:hAnsi="Arial" w:cs="Arial"/>
          <w:b/>
          <w:color w:val="000000"/>
          <w:sz w:val="24"/>
          <w:szCs w:val="24"/>
        </w:rPr>
        <w:t xml:space="preserve"> </w:t>
      </w:r>
      <w:hyperlink r:id="rId8" w:history="1">
        <w:r w:rsidRPr="00425EBD">
          <w:rPr>
            <w:rStyle w:val="Hyperlink"/>
            <w:rFonts w:ascii="Arial" w:hAnsi="Arial" w:cs="Arial"/>
            <w:sz w:val="24"/>
            <w:szCs w:val="24"/>
          </w:rPr>
          <w:t>http://www.focusonthefamily.com/socialissues/abstinence.aspx</w:t>
        </w:r>
      </w:hyperlink>
      <w:r w:rsidRPr="00425EBD">
        <w:rPr>
          <w:rFonts w:ascii="Arial" w:hAnsi="Arial" w:cs="Arial"/>
          <w:color w:val="000000"/>
          <w:sz w:val="24"/>
          <w:szCs w:val="24"/>
        </w:rPr>
        <w:t xml:space="preserve"> </w:t>
      </w:r>
    </w:p>
    <w:p w:rsidR="009A41F0" w:rsidRPr="00425EBD" w:rsidRDefault="009A41F0" w:rsidP="009A41F0">
      <w:pPr>
        <w:spacing w:line="480" w:lineRule="auto"/>
        <w:ind w:left="720" w:hanging="720"/>
        <w:rPr>
          <w:rFonts w:ascii="Arial" w:hAnsi="Arial" w:cs="Arial"/>
          <w:sz w:val="24"/>
          <w:szCs w:val="24"/>
        </w:rPr>
      </w:pPr>
      <w:proofErr w:type="gramStart"/>
      <w:r w:rsidRPr="00425EBD">
        <w:rPr>
          <w:rFonts w:ascii="Arial" w:hAnsi="Arial" w:cs="Arial"/>
          <w:sz w:val="24"/>
          <w:szCs w:val="24"/>
        </w:rPr>
        <w:t>The educator’s reference desk, 2002.</w:t>
      </w:r>
      <w:proofErr w:type="gramEnd"/>
      <w:r w:rsidRPr="00425EBD">
        <w:rPr>
          <w:rFonts w:ascii="Arial" w:hAnsi="Arial" w:cs="Arial"/>
          <w:sz w:val="24"/>
          <w:szCs w:val="24"/>
        </w:rPr>
        <w:t xml:space="preserve">  </w:t>
      </w:r>
      <w:r w:rsidRPr="00425EBD">
        <w:rPr>
          <w:rFonts w:ascii="Arial" w:hAnsi="Arial" w:cs="Arial"/>
          <w:color w:val="000000"/>
          <w:sz w:val="24"/>
          <w:szCs w:val="24"/>
        </w:rPr>
        <w:t>Retrieved December 26, 2009</w:t>
      </w:r>
    </w:p>
    <w:p w:rsidR="009A41F0" w:rsidRPr="00425EBD" w:rsidRDefault="009A41F0" w:rsidP="009A41F0">
      <w:pPr>
        <w:spacing w:line="480" w:lineRule="auto"/>
        <w:ind w:left="720" w:hanging="720"/>
        <w:rPr>
          <w:rFonts w:ascii="Arial" w:hAnsi="Arial" w:cs="Arial"/>
          <w:sz w:val="24"/>
          <w:szCs w:val="24"/>
        </w:rPr>
      </w:pPr>
      <w:r w:rsidRPr="00425EBD">
        <w:rPr>
          <w:rFonts w:ascii="Arial" w:hAnsi="Arial" w:cs="Arial"/>
          <w:sz w:val="24"/>
          <w:szCs w:val="24"/>
        </w:rPr>
        <w:tab/>
      </w:r>
      <w:hyperlink r:id="rId9" w:history="1">
        <w:r w:rsidRPr="00425EBD">
          <w:rPr>
            <w:rStyle w:val="Hyperlink"/>
            <w:rFonts w:ascii="Arial" w:hAnsi="Arial" w:cs="Arial"/>
            <w:sz w:val="24"/>
            <w:szCs w:val="24"/>
          </w:rPr>
          <w:t>http://www.eduref.org/cgibin/printlessons.cgi/Virtual/Lessons/Health/Human_Sexuality/SEX0200.html</w:t>
        </w:r>
      </w:hyperlink>
    </w:p>
    <w:p w:rsidR="009A41F0" w:rsidRPr="00425EBD" w:rsidRDefault="009A41F0" w:rsidP="009A41F0">
      <w:pPr>
        <w:spacing w:line="480" w:lineRule="auto"/>
        <w:ind w:left="720" w:hanging="720"/>
        <w:rPr>
          <w:rFonts w:ascii="Arial" w:hAnsi="Arial" w:cs="Arial"/>
          <w:color w:val="000000"/>
          <w:sz w:val="24"/>
          <w:szCs w:val="24"/>
        </w:rPr>
      </w:pPr>
      <w:proofErr w:type="gramStart"/>
      <w:r w:rsidRPr="00425EBD">
        <w:rPr>
          <w:rFonts w:ascii="Arial" w:hAnsi="Arial" w:cs="Arial"/>
          <w:sz w:val="24"/>
          <w:szCs w:val="24"/>
        </w:rPr>
        <w:t>Toward a sexually healthy America, 2001.</w:t>
      </w:r>
      <w:proofErr w:type="gramEnd"/>
      <w:r w:rsidRPr="00425EBD">
        <w:rPr>
          <w:rFonts w:ascii="Arial" w:hAnsi="Arial" w:cs="Arial"/>
          <w:color w:val="000000"/>
          <w:sz w:val="24"/>
          <w:szCs w:val="24"/>
        </w:rPr>
        <w:t xml:space="preserve">  Retrieved December 26, 2009</w:t>
      </w:r>
    </w:p>
    <w:p w:rsidR="009A41F0" w:rsidRPr="00425EBD" w:rsidRDefault="009A41F0" w:rsidP="009A41F0">
      <w:pPr>
        <w:spacing w:line="480" w:lineRule="auto"/>
        <w:ind w:left="720" w:hanging="720"/>
        <w:rPr>
          <w:rFonts w:ascii="Arial" w:hAnsi="Arial" w:cs="Arial"/>
          <w:sz w:val="24"/>
          <w:szCs w:val="24"/>
        </w:rPr>
      </w:pPr>
      <w:r w:rsidRPr="00425EBD">
        <w:rPr>
          <w:rFonts w:ascii="Arial" w:hAnsi="Arial" w:cs="Arial"/>
          <w:sz w:val="24"/>
          <w:szCs w:val="24"/>
        </w:rPr>
        <w:tab/>
      </w:r>
      <w:hyperlink r:id="rId10" w:history="1">
        <w:r w:rsidRPr="00425EBD">
          <w:rPr>
            <w:rStyle w:val="Hyperlink"/>
            <w:rFonts w:ascii="Arial" w:hAnsi="Arial" w:cs="Arial"/>
            <w:sz w:val="24"/>
            <w:szCs w:val="24"/>
          </w:rPr>
          <w:t>http://www.siecus.org/_data/global/images/tsha_scaredchaste.pdf</w:t>
        </w:r>
      </w:hyperlink>
      <w:r w:rsidRPr="00425EBD">
        <w:rPr>
          <w:rFonts w:ascii="Arial" w:hAnsi="Arial" w:cs="Arial"/>
          <w:sz w:val="24"/>
          <w:szCs w:val="24"/>
        </w:rPr>
        <w:t xml:space="preserve"> </w:t>
      </w:r>
    </w:p>
    <w:p w:rsidR="003B7262" w:rsidRDefault="003B7262"/>
    <w:sectPr w:rsidR="003B7262" w:rsidSect="003B726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007D06"/>
    <w:multiLevelType w:val="multilevel"/>
    <w:tmpl w:val="65D2C2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F4F38AE"/>
    <w:multiLevelType w:val="multilevel"/>
    <w:tmpl w:val="5F440F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B696E1A"/>
    <w:multiLevelType w:val="hybridMultilevel"/>
    <w:tmpl w:val="8D94083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62C55E88"/>
    <w:multiLevelType w:val="hybridMultilevel"/>
    <w:tmpl w:val="A4B06FA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74C73764"/>
    <w:multiLevelType w:val="hybridMultilevel"/>
    <w:tmpl w:val="73F631B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4"/>
  </w:num>
  <w:num w:numId="3">
    <w:abstractNumId w:val="1"/>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A41F0"/>
    <w:rsid w:val="003B7262"/>
    <w:rsid w:val="009A41F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41F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9A41F0"/>
    <w:rPr>
      <w:color w:val="0000FF"/>
      <w:u w:val="single"/>
    </w:rPr>
  </w:style>
  <w:style w:type="paragraph" w:styleId="NormalWeb">
    <w:name w:val="Normal (Web)"/>
    <w:basedOn w:val="Normal"/>
    <w:rsid w:val="009A41F0"/>
    <w:pPr>
      <w:spacing w:before="100" w:beforeAutospacing="1" w:after="100" w:afterAutospacing="1" w:line="240" w:lineRule="auto"/>
    </w:pPr>
    <w:rPr>
      <w:rFonts w:ascii="Arial" w:eastAsia="Times New Roman" w:hAnsi="Arial" w:cs="Arial"/>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focusonthefamily.com/socialissues/abstinence.aspx" TargetMode="External"/><Relationship Id="rId3" Type="http://schemas.openxmlformats.org/officeDocument/2006/relationships/settings" Target="settings.xml"/><Relationship Id="rId7" Type="http://schemas.openxmlformats.org/officeDocument/2006/relationships/hyperlink" Target="http://bibleresources.bible.com/passagesearchresults.php?passage1=Proverbs+22:6&amp;version=9"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bibleresources.bible.com/passagesearchresults.php?passage1=Habakkuk+2:2&amp;version=9" TargetMode="External"/><Relationship Id="rId11" Type="http://schemas.openxmlformats.org/officeDocument/2006/relationships/fontTable" Target="fontTable.xml"/><Relationship Id="rId5" Type="http://schemas.openxmlformats.org/officeDocument/2006/relationships/hyperlink" Target="http://www.FocusontheFamily.org" TargetMode="External"/><Relationship Id="rId10" Type="http://schemas.openxmlformats.org/officeDocument/2006/relationships/hyperlink" Target="http://www.siecus.org/_data/global/images/tsha_scaredchaste.pdf" TargetMode="External"/><Relationship Id="rId4" Type="http://schemas.openxmlformats.org/officeDocument/2006/relationships/webSettings" Target="webSettings.xml"/><Relationship Id="rId9" Type="http://schemas.openxmlformats.org/officeDocument/2006/relationships/hyperlink" Target="http://www.eduref.org/cgibin/printlessons.cgi/Virtual/Lessons/Health/Human_Sexuality/SEX0200.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804</Words>
  <Characters>4589</Characters>
  <Application>Microsoft Office Word</Application>
  <DocSecurity>0</DocSecurity>
  <Lines>38</Lines>
  <Paragraphs>10</Paragraphs>
  <ScaleCrop>false</ScaleCrop>
  <Company/>
  <LinksUpToDate>false</LinksUpToDate>
  <CharactersWithSpaces>5383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dc:creator>
  <cp:lastModifiedBy>Karen</cp:lastModifiedBy>
  <cp:revision>1</cp:revision>
  <dcterms:created xsi:type="dcterms:W3CDTF">2009-12-28T02:48:00Z</dcterms:created>
  <dcterms:modified xsi:type="dcterms:W3CDTF">2009-12-28T02:50:00Z</dcterms:modified>
</cp:coreProperties>
</file>